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7C8E" w14:textId="07D41EBD" w:rsidR="008F74AC" w:rsidRDefault="0032633C">
      <w:pPr>
        <w:rPr>
          <w:rFonts w:ascii="Segoe UI Emoji" w:hAnsi="Segoe UI Emoj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EC8A7" wp14:editId="2831222A">
            <wp:simplePos x="0" y="0"/>
            <wp:positionH relativeFrom="margin">
              <wp:align>center</wp:align>
            </wp:positionH>
            <wp:positionV relativeFrom="paragraph">
              <wp:posOffset>-792480</wp:posOffset>
            </wp:positionV>
            <wp:extent cx="3558540" cy="1942921"/>
            <wp:effectExtent l="0" t="0" r="381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D3AB5" w14:textId="2F9F2827" w:rsidR="00853E2C" w:rsidRPr="00683F74" w:rsidRDefault="00853E2C">
      <w:pPr>
        <w:rPr>
          <w:rFonts w:ascii="Segoe UI Emoji" w:hAnsi="Segoe UI Emoji"/>
        </w:rPr>
      </w:pPr>
    </w:p>
    <w:p w14:paraId="7EE96C6B" w14:textId="5BF146B8" w:rsidR="00555600" w:rsidRPr="00683F74" w:rsidRDefault="00555600" w:rsidP="00555600">
      <w:pPr>
        <w:rPr>
          <w:rFonts w:ascii="Segoe UI Emoji" w:hAnsi="Segoe UI Emoji"/>
        </w:rPr>
      </w:pPr>
    </w:p>
    <w:p w14:paraId="033F8E9E" w14:textId="77777777" w:rsidR="0001251A" w:rsidRDefault="0001251A" w:rsidP="00555600"/>
    <w:p w14:paraId="46DAD2A3" w14:textId="77777777" w:rsidR="0001251A" w:rsidRDefault="0001251A" w:rsidP="00555600"/>
    <w:p w14:paraId="5E1EEAB2" w14:textId="77777777" w:rsidR="0001251A" w:rsidRDefault="0001251A" w:rsidP="00555600"/>
    <w:p w14:paraId="2633A55B" w14:textId="77777777" w:rsidR="0001251A" w:rsidRPr="0001251A" w:rsidRDefault="0001251A" w:rsidP="00555600">
      <w:pPr>
        <w:rPr>
          <w:rFonts w:ascii="Segoe UI Emoji" w:hAnsi="Segoe UI Emoji"/>
        </w:rPr>
      </w:pPr>
    </w:p>
    <w:p w14:paraId="6CE6C778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>Dainty Little Hands @ KIDZACADEMY</w:t>
      </w:r>
      <w:r w:rsidRPr="0001251A">
        <w:rPr>
          <w:rFonts w:ascii="Segoe UI Emoji" w:hAnsi="Segoe UI Emoji"/>
        </w:rPr>
        <w:t xml:space="preserve"> is registered to accept government funding (detailed in the code of practice) and as such we offer free places for </w:t>
      </w:r>
      <w:proofErr w:type="gramStart"/>
      <w:r w:rsidRPr="0001251A">
        <w:rPr>
          <w:rFonts w:ascii="Segoe UI Emoji" w:hAnsi="Segoe UI Emoji"/>
        </w:rPr>
        <w:t>two to five year olds</w:t>
      </w:r>
      <w:proofErr w:type="gramEnd"/>
      <w:r w:rsidRPr="0001251A">
        <w:rPr>
          <w:rFonts w:ascii="Segoe UI Emoji" w:hAnsi="Segoe UI Emoji"/>
        </w:rPr>
        <w:t xml:space="preserve"> for early learning sessions specified by the local authority, </w:t>
      </w:r>
    </w:p>
    <w:p w14:paraId="6A27CDB7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At </w:t>
      </w:r>
      <w:r w:rsidRPr="0001251A">
        <w:rPr>
          <w:rFonts w:ascii="Segoe UI Emoji" w:hAnsi="Segoe UI Emoji"/>
        </w:rPr>
        <w:t>Dainty Little Hands @ KIDZACADEMY</w:t>
      </w:r>
      <w:r w:rsidRPr="0001251A">
        <w:rPr>
          <w:rFonts w:ascii="Segoe UI Emoji" w:hAnsi="Segoe UI Emoji"/>
        </w:rPr>
        <w:t xml:space="preserve"> Day Nursery we currently provide free funded places available for children subject to availability. Please note for admissions for the free nursery education we have a termly intake, beginning the term following a child’s second or third birthday. All funded sessions are now in line with the flexible arrangement as specified by the Government. </w:t>
      </w:r>
    </w:p>
    <w:p w14:paraId="3761D163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When a child is registered at the nursery for their funded </w:t>
      </w:r>
      <w:proofErr w:type="gramStart"/>
      <w:r w:rsidRPr="0001251A">
        <w:rPr>
          <w:rFonts w:ascii="Segoe UI Emoji" w:hAnsi="Segoe UI Emoji"/>
        </w:rPr>
        <w:t>place</w:t>
      </w:r>
      <w:proofErr w:type="gramEnd"/>
      <w:r w:rsidRPr="0001251A">
        <w:rPr>
          <w:rFonts w:ascii="Segoe UI Emoji" w:hAnsi="Segoe UI Emoji"/>
        </w:rPr>
        <w:t xml:space="preserve"> we discuss their needs and as far as possible with availability and staffing arrangements, we will accommodate wishes. Children starting at the nursery or already in attendance and become eligible for </w:t>
      </w:r>
      <w:proofErr w:type="gramStart"/>
      <w:r w:rsidRPr="0001251A">
        <w:rPr>
          <w:rFonts w:ascii="Segoe UI Emoji" w:hAnsi="Segoe UI Emoji"/>
        </w:rPr>
        <w:t>2, 3 or 4 year old</w:t>
      </w:r>
      <w:proofErr w:type="gramEnd"/>
      <w:r w:rsidRPr="0001251A">
        <w:rPr>
          <w:rFonts w:ascii="Segoe UI Emoji" w:hAnsi="Segoe UI Emoji"/>
        </w:rPr>
        <w:t xml:space="preserve"> EEE funding may decide to continue at the nursery, normal attendance and have the EEE entitlement deducted from their fees. In this instance the funding is stretched across 5</w:t>
      </w:r>
      <w:r w:rsidRPr="0001251A">
        <w:rPr>
          <w:rFonts w:ascii="Segoe UI Emoji" w:hAnsi="Segoe UI Emoji"/>
        </w:rPr>
        <w:t>0</w:t>
      </w:r>
      <w:r w:rsidRPr="0001251A">
        <w:rPr>
          <w:rFonts w:ascii="Segoe UI Emoji" w:hAnsi="Segoe UI Emoji"/>
        </w:rPr>
        <w:t xml:space="preserve"> weeks </w:t>
      </w:r>
    </w:p>
    <w:p w14:paraId="6ED6AC87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At </w:t>
      </w:r>
      <w:r w:rsidRPr="0001251A">
        <w:rPr>
          <w:rFonts w:ascii="Segoe UI Emoji" w:hAnsi="Segoe UI Emoji"/>
        </w:rPr>
        <w:t>Dainty Little Hands @ KIDZACADEMY</w:t>
      </w:r>
      <w:r w:rsidRPr="0001251A">
        <w:rPr>
          <w:rFonts w:ascii="Segoe UI Emoji" w:hAnsi="Segoe UI Emoji"/>
        </w:rPr>
        <w:t xml:space="preserve"> Day Nursery we care for up to 1</w:t>
      </w:r>
      <w:r w:rsidRPr="0001251A">
        <w:rPr>
          <w:rFonts w:ascii="Segoe UI Emoji" w:hAnsi="Segoe UI Emoji"/>
        </w:rPr>
        <w:t>00</w:t>
      </w:r>
      <w:r w:rsidRPr="0001251A">
        <w:rPr>
          <w:rFonts w:ascii="Segoe UI Emoji" w:hAnsi="Segoe UI Emoji"/>
        </w:rPr>
        <w:t xml:space="preserve"> children between the ages of 0-5 years old. Of those children </w:t>
      </w:r>
      <w:r w:rsidRPr="0001251A">
        <w:rPr>
          <w:rFonts w:ascii="Segoe UI Emoji" w:hAnsi="Segoe UI Emoji"/>
        </w:rPr>
        <w:t>9</w:t>
      </w:r>
      <w:r w:rsidRPr="0001251A">
        <w:rPr>
          <w:rFonts w:ascii="Segoe UI Emoji" w:hAnsi="Segoe UI Emoji"/>
        </w:rPr>
        <w:t xml:space="preserve">0% access the free </w:t>
      </w:r>
      <w:proofErr w:type="gramStart"/>
      <w:r w:rsidRPr="0001251A">
        <w:rPr>
          <w:rFonts w:ascii="Segoe UI Emoji" w:hAnsi="Segoe UI Emoji"/>
        </w:rPr>
        <w:t>15 hour</w:t>
      </w:r>
      <w:proofErr w:type="gramEnd"/>
      <w:r w:rsidRPr="0001251A">
        <w:rPr>
          <w:rFonts w:ascii="Segoe UI Emoji" w:hAnsi="Segoe UI Emoji"/>
        </w:rPr>
        <w:t xml:space="preserve"> EEE entitlement. </w:t>
      </w:r>
    </w:p>
    <w:p w14:paraId="05471961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>We offer 5 mornings or 5 afternoons which are 9-12 midday or 1pm until 4pm. We offer two full days which are 9-</w:t>
      </w:r>
      <w:r w:rsidRPr="0001251A">
        <w:rPr>
          <w:rFonts w:ascii="Segoe UI Emoji" w:hAnsi="Segoe UI Emoji"/>
        </w:rPr>
        <w:t>3</w:t>
      </w:r>
      <w:r w:rsidRPr="0001251A">
        <w:rPr>
          <w:rFonts w:ascii="Segoe UI Emoji" w:hAnsi="Segoe UI Emoji"/>
        </w:rPr>
        <w:t xml:space="preserve">pm </w:t>
      </w:r>
      <w:r w:rsidRPr="0001251A">
        <w:rPr>
          <w:rFonts w:ascii="Segoe UI Emoji" w:hAnsi="Segoe UI Emoji"/>
        </w:rPr>
        <w:t xml:space="preserve">and </w:t>
      </w:r>
      <w:proofErr w:type="gramStart"/>
      <w:r w:rsidRPr="0001251A">
        <w:rPr>
          <w:rFonts w:ascii="Segoe UI Emoji" w:hAnsi="Segoe UI Emoji"/>
        </w:rPr>
        <w:t>one half</w:t>
      </w:r>
      <w:proofErr w:type="gramEnd"/>
      <w:r w:rsidRPr="0001251A">
        <w:rPr>
          <w:rFonts w:ascii="Segoe UI Emoji" w:hAnsi="Segoe UI Emoji"/>
        </w:rPr>
        <w:t xml:space="preserve"> day from 9 am – 12pm </w:t>
      </w:r>
    </w:p>
    <w:p w14:paraId="45FDC504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Term time only basis on </w:t>
      </w:r>
      <w:proofErr w:type="gramStart"/>
      <w:r w:rsidRPr="0001251A">
        <w:rPr>
          <w:rFonts w:ascii="Segoe UI Emoji" w:hAnsi="Segoe UI Emoji"/>
        </w:rPr>
        <w:t>all of</w:t>
      </w:r>
      <w:proofErr w:type="gramEnd"/>
      <w:r w:rsidRPr="0001251A">
        <w:rPr>
          <w:rFonts w:ascii="Segoe UI Emoji" w:hAnsi="Segoe UI Emoji"/>
        </w:rPr>
        <w:t xml:space="preserve"> the above hours. </w:t>
      </w:r>
    </w:p>
    <w:p w14:paraId="52C16B19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>We offer additional hours at a rate off £</w:t>
      </w:r>
      <w:r w:rsidRPr="0001251A">
        <w:rPr>
          <w:rFonts w:ascii="Segoe UI Emoji" w:hAnsi="Segoe UI Emoji"/>
        </w:rPr>
        <w:t>6.50</w:t>
      </w:r>
      <w:r w:rsidRPr="0001251A">
        <w:rPr>
          <w:rFonts w:ascii="Segoe UI Emoji" w:hAnsi="Segoe UI Emoji"/>
        </w:rPr>
        <w:t xml:space="preserve"> per hour for parents who need earlier or later drop off and collection times. </w:t>
      </w:r>
    </w:p>
    <w:p w14:paraId="086A1600" w14:textId="77777777" w:rsidR="0001251A" w:rsidRPr="0001251A" w:rsidRDefault="0001251A" w:rsidP="00555600">
      <w:pPr>
        <w:rPr>
          <w:rFonts w:ascii="Segoe UI Emoji" w:hAnsi="Segoe UI Emoji"/>
        </w:rPr>
      </w:pPr>
      <w:proofErr w:type="gramStart"/>
      <w:r w:rsidRPr="0001251A">
        <w:rPr>
          <w:rFonts w:ascii="Segoe UI Emoji" w:hAnsi="Segoe UI Emoji"/>
        </w:rPr>
        <w:t>Parent</w:t>
      </w:r>
      <w:proofErr w:type="gramEnd"/>
      <w:r w:rsidRPr="0001251A">
        <w:rPr>
          <w:rFonts w:ascii="Segoe UI Emoji" w:hAnsi="Segoe UI Emoji"/>
        </w:rPr>
        <w:t xml:space="preserve"> are also able to purchase a nursery dinner, snacks and tea according to when their child attends at a rate of £4 for </w:t>
      </w:r>
      <w:r w:rsidRPr="0001251A">
        <w:rPr>
          <w:rFonts w:ascii="Segoe UI Emoji" w:hAnsi="Segoe UI Emoji"/>
        </w:rPr>
        <w:t>lunch and £1.50 for snack.</w:t>
      </w:r>
      <w:r w:rsidRPr="0001251A">
        <w:rPr>
          <w:rFonts w:ascii="Segoe UI Emoji" w:hAnsi="Segoe UI Emoji"/>
        </w:rPr>
        <w:t xml:space="preserve"> Parent also have the option to bring in a packed lunch if they prefer. </w:t>
      </w:r>
    </w:p>
    <w:p w14:paraId="26AF7FD3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The numbers and ages of the children comply with the legal space requirements set out in the Early Years Foundation Stage (EYFS). </w:t>
      </w:r>
    </w:p>
    <w:p w14:paraId="436BDC0D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We take the following matters into account when prioritising and deciding on admissions </w:t>
      </w:r>
    </w:p>
    <w:p w14:paraId="5861ACEA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lastRenderedPageBreak/>
        <w:sym w:font="Symbol" w:char="F0B7"/>
      </w:r>
      <w:r w:rsidRPr="0001251A">
        <w:rPr>
          <w:rFonts w:ascii="Segoe UI Emoji" w:hAnsi="Segoe UI Emoji"/>
        </w:rPr>
        <w:t xml:space="preserve"> Availability of places, </w:t>
      </w:r>
      <w:proofErr w:type="gramStart"/>
      <w:r w:rsidRPr="0001251A">
        <w:rPr>
          <w:rFonts w:ascii="Segoe UI Emoji" w:hAnsi="Segoe UI Emoji"/>
        </w:rPr>
        <w:t>taking into account</w:t>
      </w:r>
      <w:proofErr w:type="gramEnd"/>
      <w:r w:rsidRPr="0001251A">
        <w:rPr>
          <w:rFonts w:ascii="Segoe UI Emoji" w:hAnsi="Segoe UI Emoji"/>
        </w:rPr>
        <w:t xml:space="preserve"> the staff: child ratios, the age of the child and any registration requirements </w:t>
      </w:r>
    </w:p>
    <w:p w14:paraId="6BE3B12D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sym w:font="Symbol" w:char="F0B7"/>
      </w:r>
      <w:r w:rsidRPr="0001251A">
        <w:rPr>
          <w:rFonts w:ascii="Segoe UI Emoji" w:hAnsi="Segoe UI Emoji"/>
        </w:rPr>
        <w:t xml:space="preserve"> The </w:t>
      </w:r>
      <w:proofErr w:type="gramStart"/>
      <w:r w:rsidRPr="0001251A">
        <w:rPr>
          <w:rFonts w:ascii="Segoe UI Emoji" w:hAnsi="Segoe UI Emoji"/>
        </w:rPr>
        <w:t>nurseries</w:t>
      </w:r>
      <w:proofErr w:type="gramEnd"/>
      <w:r w:rsidRPr="0001251A">
        <w:rPr>
          <w:rFonts w:ascii="Segoe UI Emoji" w:hAnsi="Segoe UI Emoji"/>
        </w:rPr>
        <w:t xml:space="preserve"> ability to provide the facilities necessary for the welfare of the child, including appropriate staffing arrangements </w:t>
      </w:r>
    </w:p>
    <w:p w14:paraId="3B2C120B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sym w:font="Symbol" w:char="F0B7"/>
      </w:r>
      <w:r w:rsidRPr="0001251A">
        <w:rPr>
          <w:rFonts w:ascii="Segoe UI Emoji" w:hAnsi="Segoe UI Emoji"/>
        </w:rPr>
        <w:t xml:space="preserve"> There is no preference given to children requiring a full time or a part time place. We work on availability in the given area. and children in receipt of EEE funding are in separate areas with term time staff to accommodate </w:t>
      </w:r>
    </w:p>
    <w:p w14:paraId="021854F6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sym w:font="Symbol" w:char="F0B7"/>
      </w:r>
      <w:r w:rsidRPr="0001251A">
        <w:rPr>
          <w:rFonts w:ascii="Segoe UI Emoji" w:hAnsi="Segoe UI Emoji"/>
        </w:rPr>
        <w:t xml:space="preserve"> Any extenuating circumstances affecting the child’s welfare or the welfare of his/her family. </w:t>
      </w:r>
    </w:p>
    <w:p w14:paraId="2105391E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Children referred to by other agencies such as children services and health and medical professionals are prioritised </w:t>
      </w:r>
    </w:p>
    <w:p w14:paraId="4DBE567E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We operate an inclusion and equality policy and ensure that all children have access to nursery places and services irrespective of their gender, race, disability, religion. </w:t>
      </w:r>
    </w:p>
    <w:p w14:paraId="0B4EF456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Prior to the children attending nursery, parents must complete and sign a contract and registration form. These forms provide the nursery with personal details relating to the </w:t>
      </w:r>
      <w:r w:rsidRPr="0001251A">
        <w:rPr>
          <w:rFonts w:ascii="Segoe UI Emoji" w:hAnsi="Segoe UI Emoji"/>
        </w:rPr>
        <w:t>c</w:t>
      </w:r>
      <w:r w:rsidRPr="0001251A">
        <w:rPr>
          <w:rFonts w:ascii="Segoe UI Emoji" w:hAnsi="Segoe UI Emoji"/>
        </w:rPr>
        <w:t xml:space="preserve">hild. For example, name, date of birth, address, emergency contact details, parental responsibility, dietary requirements, fees and sessions, contact details for parents, doctors contact details, allergies, parental consent and vaccinations etc. </w:t>
      </w:r>
    </w:p>
    <w:p w14:paraId="748F10E5" w14:textId="77777777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Regarding children with EEE funding parents need to complete a declaration contract additional to the nursery contract. </w:t>
      </w:r>
    </w:p>
    <w:p w14:paraId="5232F8CE" w14:textId="6F002B6E" w:rsidR="00555600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>Children paying additional wrap around fees will be provided with a contract detailing payment arrangements.</w:t>
      </w:r>
    </w:p>
    <w:p w14:paraId="13EBF7A6" w14:textId="01E5B72B" w:rsidR="0001251A" w:rsidRPr="0001251A" w:rsidRDefault="0001251A" w:rsidP="00555600">
      <w:pPr>
        <w:rPr>
          <w:rFonts w:ascii="Segoe UI Emoji" w:hAnsi="Segoe UI Emoji"/>
        </w:rPr>
      </w:pPr>
      <w:r w:rsidRPr="0001251A">
        <w:rPr>
          <w:rFonts w:ascii="Segoe UI Emoji" w:hAnsi="Segoe UI Emoji"/>
        </w:rPr>
        <w:t xml:space="preserve">In the event a parent is not satisfied with the way Dainty Little Hands Limited has delivered their child’s Early Education </w:t>
      </w:r>
      <w:proofErr w:type="gramStart"/>
      <w:r w:rsidRPr="0001251A">
        <w:rPr>
          <w:rFonts w:ascii="Segoe UI Emoji" w:hAnsi="Segoe UI Emoji"/>
        </w:rPr>
        <w:t>Entitlement  in</w:t>
      </w:r>
      <w:proofErr w:type="gramEnd"/>
      <w:r w:rsidRPr="0001251A">
        <w:rPr>
          <w:rFonts w:ascii="Segoe UI Emoji" w:hAnsi="Segoe UI Emoji"/>
        </w:rPr>
        <w:t xml:space="preserve"> the correct way please contact the Early Education Entitlement team on earlyeducation@birmingham.gov.uk</w:t>
      </w:r>
    </w:p>
    <w:p w14:paraId="1060D96C" w14:textId="6E81C5CB" w:rsidR="00FF296A" w:rsidRPr="0001251A" w:rsidRDefault="00FF296A" w:rsidP="005E6E3E">
      <w:pPr>
        <w:pStyle w:val="Header"/>
        <w:tabs>
          <w:tab w:val="clear" w:pos="4153"/>
          <w:tab w:val="clear" w:pos="8306"/>
        </w:tabs>
        <w:jc w:val="both"/>
        <w:rPr>
          <w:rFonts w:ascii="Segoe UI Emoji" w:hAnsi="Segoe UI Emoji"/>
          <w:sz w:val="22"/>
          <w:szCs w:val="22"/>
        </w:rPr>
      </w:pPr>
    </w:p>
    <w:p w14:paraId="038DFA7B" w14:textId="77777777" w:rsidR="00FF296A" w:rsidRPr="0001251A" w:rsidRDefault="00FF296A" w:rsidP="005E6E3E">
      <w:pPr>
        <w:pStyle w:val="Header"/>
        <w:tabs>
          <w:tab w:val="clear" w:pos="4153"/>
          <w:tab w:val="clear" w:pos="8306"/>
        </w:tabs>
        <w:jc w:val="both"/>
        <w:rPr>
          <w:rFonts w:ascii="Segoe UI Emoji" w:hAnsi="Segoe UI Emoji"/>
          <w:sz w:val="22"/>
          <w:szCs w:val="22"/>
        </w:rPr>
      </w:pPr>
    </w:p>
    <w:p w14:paraId="5C4C1A02" w14:textId="77777777" w:rsidR="005E6E3E" w:rsidRPr="0001251A" w:rsidRDefault="005E6E3E" w:rsidP="005E6E3E">
      <w:pPr>
        <w:pStyle w:val="Header"/>
        <w:tabs>
          <w:tab w:val="clear" w:pos="4153"/>
          <w:tab w:val="clear" w:pos="8306"/>
        </w:tabs>
        <w:jc w:val="both"/>
        <w:rPr>
          <w:rFonts w:ascii="Segoe UI Emoji" w:hAnsi="Segoe UI Emoj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3"/>
        <w:gridCol w:w="6053"/>
      </w:tblGrid>
      <w:tr w:rsidR="00FF296A" w:rsidRPr="0001251A" w14:paraId="23345D7C" w14:textId="77777777" w:rsidTr="00072798">
        <w:tc>
          <w:tcPr>
            <w:tcW w:w="0" w:type="auto"/>
            <w:hideMark/>
          </w:tcPr>
          <w:p w14:paraId="479C48DD" w14:textId="77777777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>Signed:</w:t>
            </w:r>
          </w:p>
        </w:tc>
        <w:tc>
          <w:tcPr>
            <w:tcW w:w="0" w:type="auto"/>
            <w:hideMark/>
          </w:tcPr>
          <w:p w14:paraId="51A4328E" w14:textId="77777777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>___________Jayne Dainty__________________</w:t>
            </w:r>
          </w:p>
        </w:tc>
      </w:tr>
      <w:tr w:rsidR="00FF296A" w:rsidRPr="0001251A" w14:paraId="42CE5D99" w14:textId="77777777" w:rsidTr="00072798">
        <w:tc>
          <w:tcPr>
            <w:tcW w:w="0" w:type="auto"/>
            <w:hideMark/>
          </w:tcPr>
          <w:p w14:paraId="2AF3271B" w14:textId="77777777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>Date:</w:t>
            </w:r>
          </w:p>
        </w:tc>
        <w:tc>
          <w:tcPr>
            <w:tcW w:w="0" w:type="auto"/>
            <w:hideMark/>
          </w:tcPr>
          <w:p w14:paraId="4D2FEE1B" w14:textId="075BD467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>____________</w:t>
            </w:r>
            <w:r w:rsidR="00E66D97" w:rsidRPr="0001251A">
              <w:rPr>
                <w:rFonts w:ascii="Segoe UI Emoji" w:hAnsi="Segoe UI Emoji" w:cs="Times New Roman"/>
              </w:rPr>
              <w:t>08/08/202</w:t>
            </w:r>
            <w:r w:rsidR="008764C0" w:rsidRPr="0001251A">
              <w:rPr>
                <w:rFonts w:ascii="Segoe UI Emoji" w:hAnsi="Segoe UI Emoji" w:cs="Times New Roman"/>
              </w:rPr>
              <w:t>4</w:t>
            </w:r>
            <w:r w:rsidRPr="0001251A">
              <w:rPr>
                <w:rFonts w:ascii="Segoe UI Emoji" w:hAnsi="Segoe UI Emoji" w:cs="Times New Roman"/>
              </w:rPr>
              <w:t>_________________</w:t>
            </w:r>
          </w:p>
        </w:tc>
      </w:tr>
      <w:tr w:rsidR="00FF296A" w:rsidRPr="0001251A" w14:paraId="0360DB1F" w14:textId="77777777" w:rsidTr="00072798">
        <w:tc>
          <w:tcPr>
            <w:tcW w:w="0" w:type="auto"/>
            <w:hideMark/>
          </w:tcPr>
          <w:p w14:paraId="01E97D9E" w14:textId="77777777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 xml:space="preserve">Policy </w:t>
            </w:r>
            <w:proofErr w:type="gramStart"/>
            <w:r w:rsidRPr="0001251A">
              <w:rPr>
                <w:rFonts w:ascii="Segoe UI Emoji" w:hAnsi="Segoe UI Emoji" w:cs="Times New Roman"/>
              </w:rPr>
              <w:t>review</w:t>
            </w:r>
            <w:proofErr w:type="gramEnd"/>
            <w:r w:rsidRPr="0001251A">
              <w:rPr>
                <w:rFonts w:ascii="Segoe UI Emoji" w:hAnsi="Segoe UI Emoji" w:cs="Times New Roman"/>
              </w:rPr>
              <w:t xml:space="preserve"> date:</w:t>
            </w:r>
          </w:p>
        </w:tc>
        <w:tc>
          <w:tcPr>
            <w:tcW w:w="0" w:type="auto"/>
            <w:hideMark/>
          </w:tcPr>
          <w:p w14:paraId="7584D15D" w14:textId="2DB22746" w:rsidR="00FF296A" w:rsidRPr="0001251A" w:rsidRDefault="00FF296A" w:rsidP="00072798">
            <w:pPr>
              <w:rPr>
                <w:rFonts w:ascii="Segoe UI Emoji" w:hAnsi="Segoe UI Emoji" w:cs="Times New Roman"/>
              </w:rPr>
            </w:pPr>
            <w:r w:rsidRPr="0001251A">
              <w:rPr>
                <w:rFonts w:ascii="Segoe UI Emoji" w:hAnsi="Segoe UI Emoji" w:cs="Times New Roman"/>
              </w:rPr>
              <w:t>_____________</w:t>
            </w:r>
            <w:r w:rsidR="00E66D97" w:rsidRPr="0001251A">
              <w:rPr>
                <w:rFonts w:ascii="Segoe UI Emoji" w:hAnsi="Segoe UI Emoji" w:cs="Times New Roman"/>
              </w:rPr>
              <w:t>01/08/202</w:t>
            </w:r>
            <w:r w:rsidR="008764C0" w:rsidRPr="0001251A">
              <w:rPr>
                <w:rFonts w:ascii="Segoe UI Emoji" w:hAnsi="Segoe UI Emoji" w:cs="Times New Roman"/>
              </w:rPr>
              <w:t>5</w:t>
            </w:r>
            <w:r w:rsidRPr="0001251A">
              <w:rPr>
                <w:rFonts w:ascii="Segoe UI Emoji" w:hAnsi="Segoe UI Emoji" w:cs="Times New Roman"/>
              </w:rPr>
              <w:t>________________</w:t>
            </w:r>
          </w:p>
        </w:tc>
      </w:tr>
    </w:tbl>
    <w:p w14:paraId="2316D3C7" w14:textId="77777777" w:rsidR="005E6E3E" w:rsidRPr="00683F74" w:rsidRDefault="005E6E3E" w:rsidP="005E6E3E">
      <w:pPr>
        <w:pStyle w:val="Header"/>
        <w:tabs>
          <w:tab w:val="clear" w:pos="4153"/>
          <w:tab w:val="clear" w:pos="8306"/>
        </w:tabs>
        <w:jc w:val="both"/>
        <w:rPr>
          <w:rFonts w:ascii="Segoe UI Emoji" w:hAnsi="Segoe UI Emoji"/>
          <w:sz w:val="22"/>
          <w:szCs w:val="22"/>
        </w:rPr>
      </w:pPr>
    </w:p>
    <w:p w14:paraId="1A1B8E7A" w14:textId="77777777" w:rsidR="00555600" w:rsidRPr="00683F74" w:rsidRDefault="00555600" w:rsidP="00555600">
      <w:pPr>
        <w:rPr>
          <w:rFonts w:ascii="Segoe UI Emoji" w:hAnsi="Segoe UI Emoji"/>
          <w:b/>
          <w:bCs/>
        </w:rPr>
      </w:pPr>
    </w:p>
    <w:sectPr w:rsidR="00555600" w:rsidRPr="0068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41D3"/>
    <w:multiLevelType w:val="hybridMultilevel"/>
    <w:tmpl w:val="81E470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01DA"/>
    <w:multiLevelType w:val="hybridMultilevel"/>
    <w:tmpl w:val="7EA4CE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556F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3" w15:restartNumberingAfterBreak="0">
    <w:nsid w:val="5E424C26"/>
    <w:multiLevelType w:val="singleLevel"/>
    <w:tmpl w:val="2CD425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5E790E9C"/>
    <w:multiLevelType w:val="hybridMultilevel"/>
    <w:tmpl w:val="E67A7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B3D20"/>
    <w:multiLevelType w:val="hybridMultilevel"/>
    <w:tmpl w:val="331650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674126">
    <w:abstractNumId w:val="5"/>
  </w:num>
  <w:num w:numId="2" w16cid:durableId="1325666101">
    <w:abstractNumId w:val="1"/>
  </w:num>
  <w:num w:numId="3" w16cid:durableId="215166006">
    <w:abstractNumId w:val="0"/>
  </w:num>
  <w:num w:numId="4" w16cid:durableId="1861552509">
    <w:abstractNumId w:val="2"/>
  </w:num>
  <w:num w:numId="5" w16cid:durableId="114258634">
    <w:abstractNumId w:val="3"/>
  </w:num>
  <w:num w:numId="6" w16cid:durableId="1012951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00"/>
    <w:rsid w:val="0001251A"/>
    <w:rsid w:val="00132E6D"/>
    <w:rsid w:val="002F4B4E"/>
    <w:rsid w:val="0032395C"/>
    <w:rsid w:val="0032633C"/>
    <w:rsid w:val="003E38B4"/>
    <w:rsid w:val="004924D6"/>
    <w:rsid w:val="00555600"/>
    <w:rsid w:val="0057761E"/>
    <w:rsid w:val="00591EFF"/>
    <w:rsid w:val="005E6E3E"/>
    <w:rsid w:val="00683F74"/>
    <w:rsid w:val="006C5F6E"/>
    <w:rsid w:val="0078611C"/>
    <w:rsid w:val="00800559"/>
    <w:rsid w:val="008426AB"/>
    <w:rsid w:val="00853E2C"/>
    <w:rsid w:val="008764C0"/>
    <w:rsid w:val="008F74AC"/>
    <w:rsid w:val="00AE4CED"/>
    <w:rsid w:val="00B25EFC"/>
    <w:rsid w:val="00C36F0F"/>
    <w:rsid w:val="00DA3A52"/>
    <w:rsid w:val="00E5012C"/>
    <w:rsid w:val="00E66D97"/>
    <w:rsid w:val="00F5366A"/>
    <w:rsid w:val="00F939AF"/>
    <w:rsid w:val="00FB37D3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895A"/>
  <w15:chartTrackingRefBased/>
  <w15:docId w15:val="{16CE9847-BDCE-4C17-9644-9A40006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E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E6E3E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bCs/>
      <w:sz w:val="18"/>
      <w:szCs w:val="24"/>
    </w:rPr>
  </w:style>
  <w:style w:type="paragraph" w:styleId="Heading7">
    <w:name w:val="heading 7"/>
    <w:basedOn w:val="Normal"/>
    <w:next w:val="Normal"/>
    <w:link w:val="Heading7Char"/>
    <w:qFormat/>
    <w:rsid w:val="005E6E3E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5E6E3E"/>
    <w:pPr>
      <w:keepNext/>
      <w:spacing w:after="0" w:line="360" w:lineRule="auto"/>
      <w:jc w:val="both"/>
      <w:outlineLvl w:val="7"/>
    </w:pPr>
    <w:rPr>
      <w:rFonts w:ascii="Verdana" w:eastAsia="Times New Roman" w:hAnsi="Verdana" w:cs="Times New Roman"/>
      <w:b/>
      <w:bCs/>
      <w:color w:val="00008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E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E6E3E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5E6E3E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5E6E3E"/>
    <w:rPr>
      <w:rFonts w:ascii="Verdana" w:eastAsia="Times New Roman" w:hAnsi="Verdana" w:cs="Times New Roman"/>
      <w:b/>
      <w:bCs/>
      <w:color w:val="000080"/>
      <w:sz w:val="18"/>
      <w:szCs w:val="24"/>
    </w:rPr>
  </w:style>
  <w:style w:type="paragraph" w:styleId="Header">
    <w:name w:val="header"/>
    <w:aliases w:val="Policy"/>
    <w:basedOn w:val="Normal"/>
    <w:link w:val="HeaderChar"/>
    <w:uiPriority w:val="99"/>
    <w:rsid w:val="005E6E3E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Policy Char"/>
    <w:basedOn w:val="DefaultParagraphFont"/>
    <w:link w:val="Header"/>
    <w:uiPriority w:val="99"/>
    <w:rsid w:val="005E6E3E"/>
    <w:rPr>
      <w:rFonts w:ascii="Verdana" w:eastAsia="Times New Roman" w:hAnsi="Verdana" w:cs="Times New Roman"/>
      <w:sz w:val="18"/>
      <w:szCs w:val="24"/>
    </w:rPr>
  </w:style>
  <w:style w:type="paragraph" w:styleId="Index1">
    <w:name w:val="index 1"/>
    <w:basedOn w:val="Normal"/>
    <w:next w:val="Normal"/>
    <w:autoRedefine/>
    <w:semiHidden/>
    <w:rsid w:val="005E6E3E"/>
    <w:pPr>
      <w:numPr>
        <w:ilvl w:val="12"/>
      </w:num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E6E3E"/>
    <w:pPr>
      <w:tabs>
        <w:tab w:val="left" w:pos="7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E6E3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5E6E3E"/>
    <w:pPr>
      <w:tabs>
        <w:tab w:val="left" w:pos="72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E6E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Smith</dc:creator>
  <cp:keywords/>
  <dc:description/>
  <cp:lastModifiedBy>aimee smith</cp:lastModifiedBy>
  <cp:revision>2</cp:revision>
  <dcterms:created xsi:type="dcterms:W3CDTF">2024-11-29T17:03:00Z</dcterms:created>
  <dcterms:modified xsi:type="dcterms:W3CDTF">2024-11-29T17:03:00Z</dcterms:modified>
</cp:coreProperties>
</file>